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spacing w:before="111" w:line="223" w:lineRule="auto"/>
        <w:ind w:left="27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黔东南府发〔2016〕22号</w:t>
      </w:r>
    </w:p>
    <w:p>
      <w:pPr>
        <w:spacing w:before="146" w:line="30" w:lineRule="exact"/>
      </w:pPr>
      <w:r>
        <w:drawing>
          <wp:inline distT="0" distB="0" distL="0" distR="0">
            <wp:extent cx="5600700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0726" cy="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spacing w:before="150" w:line="219" w:lineRule="auto"/>
        <w:jc w:val="right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50"/>
          <w:sz w:val="46"/>
          <w:szCs w:val="46"/>
        </w:rPr>
        <w:t>黔东南州人民政府</w:t>
      </w:r>
      <w:r>
        <w:rPr>
          <w:rFonts w:ascii="宋体" w:hAnsi="宋体" w:eastAsia="宋体" w:cs="宋体"/>
          <w:b/>
          <w:bCs/>
          <w:spacing w:val="-49"/>
          <w:sz w:val="46"/>
          <w:szCs w:val="46"/>
        </w:rPr>
        <w:t>关于印发黔东南州困难残疾</w:t>
      </w:r>
      <w:r>
        <w:rPr>
          <w:rFonts w:ascii="宋体" w:hAnsi="宋体" w:eastAsia="宋体" w:cs="宋体"/>
          <w:b/>
          <w:bCs/>
          <w:spacing w:val="-20"/>
          <w:sz w:val="46"/>
          <w:szCs w:val="46"/>
        </w:rPr>
        <w:t>人</w:t>
      </w:r>
    </w:p>
    <w:p>
      <w:pPr>
        <w:spacing w:before="47" w:line="219" w:lineRule="auto"/>
        <w:ind w:left="112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6"/>
          <w:w w:val="98"/>
          <w:sz w:val="46"/>
          <w:szCs w:val="46"/>
        </w:rPr>
        <w:t>生活补贴重度残疾人护理补贴和托养</w:t>
      </w:r>
    </w:p>
    <w:p>
      <w:pPr>
        <w:spacing w:before="45" w:line="220" w:lineRule="auto"/>
        <w:ind w:left="21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4"/>
          <w:sz w:val="46"/>
          <w:szCs w:val="46"/>
        </w:rPr>
        <w:t>补助制度实施细则的通知</w:t>
      </w: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spacing w:before="113" w:line="234" w:lineRule="auto"/>
        <w:ind w:left="3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3"/>
          <w:sz w:val="35"/>
          <w:szCs w:val="35"/>
        </w:rPr>
        <w:t>各县(市)人民政府，侗乡大健康产业示范区管委会</w:t>
      </w:r>
      <w:r>
        <w:rPr>
          <w:rFonts w:ascii="仿宋" w:hAnsi="仿宋" w:eastAsia="仿宋" w:cs="仿宋"/>
          <w:spacing w:val="-24"/>
          <w:sz w:val="35"/>
          <w:szCs w:val="35"/>
        </w:rPr>
        <w:t>、各省级经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9"/>
          <w:sz w:val="35"/>
          <w:szCs w:val="35"/>
        </w:rPr>
        <w:t>济开发区管委会，州政府各部门、各直属机构：</w:t>
      </w:r>
    </w:p>
    <w:p>
      <w:pPr>
        <w:spacing w:before="44" w:line="238" w:lineRule="auto"/>
        <w:ind w:left="39" w:right="2" w:firstLine="605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6"/>
          <w:sz w:val="35"/>
          <w:szCs w:val="35"/>
        </w:rPr>
        <w:t>《黔东南州困难残</w:t>
      </w:r>
      <w:r>
        <w:rPr>
          <w:rFonts w:ascii="仿宋" w:hAnsi="仿宋" w:eastAsia="仿宋" w:cs="仿宋"/>
          <w:spacing w:val="-35"/>
          <w:sz w:val="35"/>
          <w:szCs w:val="35"/>
        </w:rPr>
        <w:t>疾人生活补贴重度残疾人护理补贴和托</w:t>
      </w:r>
      <w:r>
        <w:rPr>
          <w:rFonts w:ascii="仿宋" w:hAnsi="仿宋" w:eastAsia="仿宋" w:cs="仿宋"/>
          <w:spacing w:val="-27"/>
          <w:sz w:val="35"/>
          <w:szCs w:val="35"/>
        </w:rPr>
        <w:t>养</w:t>
      </w:r>
      <w:r>
        <w:rPr>
          <w:rFonts w:ascii="仿宋" w:hAnsi="仿宋" w:eastAsia="仿宋" w:cs="仿宋"/>
          <w:spacing w:val="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5"/>
          <w:sz w:val="35"/>
          <w:szCs w:val="35"/>
        </w:rPr>
        <w:t>补助制度实施细则》已经第十三届州人民政府第89次常务会议审</w:t>
      </w:r>
      <w:r>
        <w:rPr>
          <w:rFonts w:ascii="仿宋" w:hAnsi="仿宋" w:eastAsia="仿宋" w:cs="仿宋"/>
          <w:spacing w:val="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7"/>
          <w:sz w:val="35"/>
          <w:szCs w:val="35"/>
        </w:rPr>
        <w:t>议通过，现印发给你们，请认真贯彻执行。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spacing w:before="157" w:line="222" w:lineRule="auto"/>
        <w:ind w:left="5640"/>
        <w:rPr>
          <w:rFonts w:ascii="仿宋" w:hAnsi="仿宋" w:eastAsia="仿宋" w:cs="仿宋"/>
          <w:sz w:val="48"/>
          <w:szCs w:val="48"/>
        </w:rPr>
      </w:pPr>
      <w:r>
        <w:rPr>
          <w:rFonts w:ascii="仿宋" w:hAnsi="仿宋" w:eastAsia="仿宋" w:cs="仿宋"/>
          <w:spacing w:val="-72"/>
          <w:w w:val="93"/>
          <w:sz w:val="48"/>
          <w:szCs w:val="48"/>
        </w:rPr>
        <w:t>2016年8月16日</w:t>
      </w:r>
    </w:p>
    <w:p>
      <w:pPr>
        <w:spacing w:line="222" w:lineRule="auto"/>
        <w:rPr>
          <w:rFonts w:ascii="仿宋" w:hAnsi="仿宋" w:eastAsia="仿宋" w:cs="仿宋"/>
          <w:sz w:val="48"/>
          <w:szCs w:val="48"/>
        </w:rPr>
        <w:sectPr>
          <w:footerReference r:id="rId5" w:type="default"/>
          <w:pgSz w:w="11900" w:h="16840"/>
          <w:pgMar w:top="1431" w:right="1507" w:bottom="1050" w:left="1549" w:header="0" w:footer="781" w:gutter="0"/>
          <w:cols w:space="720" w:num="1"/>
        </w:sectPr>
      </w:pP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spacing w:before="133" w:line="681" w:lineRule="exact"/>
        <w:ind w:left="64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3"/>
          <w:position w:val="19"/>
          <w:sz w:val="41"/>
          <w:szCs w:val="41"/>
        </w:rPr>
        <w:t>黔东南州困难残疾人生活补贴重度残疾人</w:t>
      </w:r>
    </w:p>
    <w:p>
      <w:pPr>
        <w:spacing w:line="219" w:lineRule="auto"/>
        <w:ind w:left="127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4"/>
          <w:sz w:val="41"/>
          <w:szCs w:val="41"/>
        </w:rPr>
        <w:t>护理补贴和托养补助制度实施细则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0" w:line="219" w:lineRule="auto"/>
        <w:ind w:left="33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第一章</w:t>
      </w:r>
      <w:r>
        <w:rPr>
          <w:rFonts w:ascii="宋体" w:hAnsi="宋体" w:eastAsia="宋体" w:cs="宋体"/>
          <w:spacing w:val="-7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总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则</w:t>
      </w:r>
    </w:p>
    <w:p>
      <w:pPr>
        <w:pStyle w:val="2"/>
        <w:spacing w:line="327" w:lineRule="auto"/>
      </w:pPr>
    </w:p>
    <w:p>
      <w:pPr>
        <w:pStyle w:val="2"/>
        <w:spacing w:line="327" w:lineRule="auto"/>
      </w:pPr>
    </w:p>
    <w:p>
      <w:pPr>
        <w:spacing w:before="101" w:line="328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第一条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为贯彻落实《国务院关于全面建立困难残疾人生活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补贴和重度残疾人护理补贴制度的意见》</w:t>
      </w:r>
      <w:r>
        <w:rPr>
          <w:rFonts w:ascii="仿宋" w:hAnsi="仿宋" w:eastAsia="仿宋" w:cs="仿宋"/>
          <w:spacing w:val="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(国发〔2015〕52</w:t>
      </w:r>
      <w:r>
        <w:rPr>
          <w:rFonts w:ascii="仿宋" w:hAnsi="仿宋" w:eastAsia="仿宋" w:cs="仿宋"/>
          <w:sz w:val="31"/>
          <w:szCs w:val="31"/>
        </w:rPr>
        <w:t xml:space="preserve"> 号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) 、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《省人民政府关于印发&lt;贵州省困难残疾人生活补贴和重 </w:t>
      </w:r>
      <w:r>
        <w:rPr>
          <w:rFonts w:ascii="仿宋" w:hAnsi="仿宋" w:eastAsia="仿宋" w:cs="仿宋"/>
          <w:spacing w:val="11"/>
          <w:sz w:val="31"/>
          <w:szCs w:val="31"/>
        </w:rPr>
        <w:t>度残疾人护理补贴制度实施办法&gt;的通知》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(黔府发〔</w:t>
      </w:r>
      <w:r>
        <w:rPr>
          <w:rFonts w:ascii="仿宋" w:hAnsi="仿宋" w:eastAsia="仿宋" w:cs="仿宋"/>
          <w:spacing w:val="10"/>
          <w:sz w:val="31"/>
          <w:szCs w:val="31"/>
        </w:rPr>
        <w:t>2016〕2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号)精神，根据《州人民政府办公室关于印发黔东南州残疾人同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步小康行动方案的通知》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(黔东南府办发〔2014〕52号)等文件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要求，为解决好残疾人特殊生活困难和长期照护困难，筑牢残疾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人民生安全网，结合州情实际，制定本实施细则。</w:t>
      </w:r>
    </w:p>
    <w:p>
      <w:pPr>
        <w:spacing w:before="226" w:line="328" w:lineRule="auto"/>
        <w:ind w:right="1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第二条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围绕保障和改善残疾人民生为根本任务，将贫</w:t>
      </w:r>
      <w:r>
        <w:rPr>
          <w:rFonts w:ascii="仿宋" w:hAnsi="仿宋" w:eastAsia="仿宋" w:cs="仿宋"/>
          <w:spacing w:val="3"/>
          <w:sz w:val="31"/>
          <w:szCs w:val="31"/>
        </w:rPr>
        <w:t>困残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疾人列入精准扶贫、精准脱贫的优先对象，全面建立困难残</w:t>
      </w:r>
      <w:r>
        <w:rPr>
          <w:rFonts w:ascii="仿宋" w:hAnsi="仿宋" w:eastAsia="仿宋" w:cs="仿宋"/>
          <w:spacing w:val="4"/>
          <w:sz w:val="31"/>
          <w:szCs w:val="31"/>
        </w:rPr>
        <w:t>疾人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生活补贴、重度残疾人护理补贴和托养补助(以下简称残疾人两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项补贴补助)制度，逐步完善残疾人社会保障体系，加快残疾人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同步小康进程。</w:t>
      </w:r>
    </w:p>
    <w:p>
      <w:pPr>
        <w:spacing w:before="203" w:line="332" w:lineRule="auto"/>
        <w:ind w:right="46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第三条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全面建立残疾人两项补贴补助制度，坚持需求导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向、待遇适度、制度衔接、全面覆盖、公开公正、规范有序、资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源统筹、责任共担原则，实行实名制管理、属地管理和动态管</w:t>
      </w:r>
    </w:p>
    <w:p>
      <w:pPr>
        <w:spacing w:before="1" w:line="22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理。</w:t>
      </w:r>
    </w:p>
    <w:p>
      <w:pPr>
        <w:spacing w:line="229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0" w:h="16840"/>
          <w:pgMar w:top="1431" w:right="1469" w:bottom="1077" w:left="1589" w:header="0" w:footer="770" w:gutter="0"/>
          <w:cols w:space="720" w:num="1"/>
        </w:sectPr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01" w:line="219" w:lineRule="auto"/>
        <w:ind w:left="24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第二章</w:t>
      </w:r>
      <w:r>
        <w:rPr>
          <w:rFonts w:ascii="宋体" w:hAnsi="宋体" w:eastAsia="宋体" w:cs="宋体"/>
          <w:spacing w:val="13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z w:val="31"/>
          <w:szCs w:val="31"/>
        </w:rPr>
        <w:t>补贴补助对象和标准</w:t>
      </w: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spacing w:before="100" w:line="575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position w:val="19"/>
          <w:sz w:val="31"/>
          <w:szCs w:val="31"/>
        </w:rPr>
        <w:t>第四条</w:t>
      </w:r>
      <w:r>
        <w:rPr>
          <w:rFonts w:ascii="黑体" w:hAnsi="黑体" w:eastAsia="黑体" w:cs="黑体"/>
          <w:spacing w:val="3"/>
          <w:position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困难残疾人生活补贴主要补助残疾人因残疾产生的</w:t>
      </w:r>
    </w:p>
    <w:p>
      <w:pPr>
        <w:spacing w:line="223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额外生活支出。</w:t>
      </w:r>
    </w:p>
    <w:p>
      <w:pPr>
        <w:spacing w:before="180" w:line="220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同时具备下列条件的残疾人，可申请困难残</w:t>
      </w:r>
      <w:r>
        <w:rPr>
          <w:rFonts w:ascii="仿宋" w:hAnsi="仿宋" w:eastAsia="仿宋" w:cs="仿宋"/>
          <w:spacing w:val="-1"/>
          <w:sz w:val="31"/>
          <w:szCs w:val="31"/>
        </w:rPr>
        <w:t>疾人生活补贴。</w:t>
      </w:r>
    </w:p>
    <w:p>
      <w:pPr>
        <w:spacing w:before="192" w:line="224" w:lineRule="auto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(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一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)</w:t>
      </w:r>
      <w:r>
        <w:rPr>
          <w:rFonts w:ascii="仿宋" w:hAnsi="仿宋" w:eastAsia="仿宋" w:cs="仿宋"/>
          <w:spacing w:val="-6"/>
          <w:sz w:val="31"/>
          <w:szCs w:val="31"/>
        </w:rPr>
        <w:t>具有黔东南州本地户籍；</w:t>
      </w:r>
    </w:p>
    <w:p>
      <w:pPr>
        <w:spacing w:before="173" w:line="224" w:lineRule="auto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</w:rPr>
        <w:t>二</w:t>
      </w:r>
      <w:r>
        <w:rPr>
          <w:rFonts w:ascii="仿宋" w:hAnsi="仿宋" w:eastAsia="仿宋" w:cs="仿宋"/>
          <w:spacing w:val="15"/>
          <w:sz w:val="31"/>
          <w:szCs w:val="31"/>
        </w:rPr>
        <w:t>)本人属于城乡最低生活保障(以下简称</w:t>
      </w:r>
      <w:r>
        <w:rPr>
          <w:rFonts w:ascii="仿宋" w:hAnsi="仿宋" w:eastAsia="仿宋" w:cs="仿宋"/>
          <w:spacing w:val="14"/>
          <w:sz w:val="31"/>
          <w:szCs w:val="31"/>
        </w:rPr>
        <w:t>低保)对象；</w:t>
      </w:r>
    </w:p>
    <w:p>
      <w:pPr>
        <w:spacing w:before="163" w:line="575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position w:val="19"/>
          <w:sz w:val="31"/>
          <w:szCs w:val="31"/>
        </w:rPr>
        <w:t>(</w:t>
      </w:r>
      <w:r>
        <w:rPr>
          <w:rFonts w:ascii="楷体" w:hAnsi="楷体" w:eastAsia="楷体" w:cs="楷体"/>
          <w:spacing w:val="-56"/>
          <w:position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position w:val="19"/>
          <w:sz w:val="31"/>
          <w:szCs w:val="31"/>
        </w:rPr>
        <w:t>三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)持有第二代《中华人民共和国残疾人证》</w:t>
      </w:r>
      <w:r>
        <w:rPr>
          <w:rFonts w:ascii="仿宋" w:hAnsi="仿宋" w:eastAsia="仿宋" w:cs="仿宋"/>
          <w:spacing w:val="11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(以下简称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《残疾人证》)。</w:t>
      </w:r>
    </w:p>
    <w:p>
      <w:pPr>
        <w:spacing w:before="171" w:line="338" w:lineRule="auto"/>
        <w:ind w:left="14" w:right="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有条件的县市可逐步扩大到低收入残疾人及其他困难残疾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人，认定标准由县级以上人民政府参照相关规定结合实际情况制</w:t>
      </w:r>
    </w:p>
    <w:p>
      <w:pPr>
        <w:spacing w:before="2" w:line="23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定。</w:t>
      </w:r>
    </w:p>
    <w:p>
      <w:pPr>
        <w:spacing w:before="155" w:line="563" w:lineRule="exact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position w:val="18"/>
          <w:sz w:val="31"/>
          <w:szCs w:val="31"/>
        </w:rPr>
        <w:t>第五条</w:t>
      </w:r>
      <w:r>
        <w:rPr>
          <w:rFonts w:ascii="黑体" w:hAnsi="黑体" w:eastAsia="黑体" w:cs="黑体"/>
          <w:spacing w:val="2"/>
          <w:position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重度残疾人护理补贴主要补助残疾人因残疾产生的</w:t>
      </w:r>
    </w:p>
    <w:p>
      <w:pPr>
        <w:spacing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额外照护支出。</w:t>
      </w:r>
    </w:p>
    <w:p>
      <w:pPr>
        <w:spacing w:before="174" w:line="220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同时具备下列条件的残疾人，可申请重度残</w:t>
      </w:r>
      <w:r>
        <w:rPr>
          <w:rFonts w:ascii="仿宋" w:hAnsi="仿宋" w:eastAsia="仿宋" w:cs="仿宋"/>
          <w:spacing w:val="-1"/>
          <w:sz w:val="31"/>
          <w:szCs w:val="31"/>
        </w:rPr>
        <w:t>疾人护理补贴。</w:t>
      </w:r>
    </w:p>
    <w:p>
      <w:pPr>
        <w:spacing w:before="192" w:line="224" w:lineRule="auto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(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一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)</w:t>
      </w:r>
      <w:r>
        <w:rPr>
          <w:rFonts w:ascii="仿宋" w:hAnsi="仿宋" w:eastAsia="仿宋" w:cs="仿宋"/>
          <w:spacing w:val="-6"/>
          <w:sz w:val="31"/>
          <w:szCs w:val="31"/>
        </w:rPr>
        <w:t>具有黔东南州本地户籍；</w:t>
      </w:r>
    </w:p>
    <w:p>
      <w:pPr>
        <w:spacing w:before="175" w:line="226" w:lineRule="auto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(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</w:t>
      </w:r>
      <w:r>
        <w:rPr>
          <w:rFonts w:ascii="仿宋" w:hAnsi="仿宋" w:eastAsia="仿宋" w:cs="仿宋"/>
          <w:spacing w:val="6"/>
          <w:sz w:val="31"/>
          <w:szCs w:val="31"/>
        </w:rPr>
        <w:t>)持有第二代《残疾人证》;</w:t>
      </w:r>
    </w:p>
    <w:p>
      <w:pPr>
        <w:spacing w:before="171" w:line="559" w:lineRule="exact"/>
        <w:ind w:right="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position w:val="17"/>
          <w:sz w:val="31"/>
          <w:szCs w:val="31"/>
        </w:rPr>
        <w:t>(</w:t>
      </w:r>
      <w:r>
        <w:rPr>
          <w:rFonts w:ascii="楷体" w:hAnsi="楷体" w:eastAsia="楷体" w:cs="楷体"/>
          <w:spacing w:val="-61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position w:val="17"/>
          <w:sz w:val="31"/>
          <w:szCs w:val="31"/>
        </w:rPr>
        <w:t>三</w:t>
      </w:r>
      <w:r>
        <w:rPr>
          <w:rFonts w:ascii="楷体" w:hAnsi="楷体" w:eastAsia="楷体" w:cs="楷体"/>
          <w:spacing w:val="-60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position w:val="17"/>
          <w:sz w:val="31"/>
          <w:szCs w:val="31"/>
        </w:rPr>
        <w:t>)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残疾等级为一级、二级，有条件的县市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可扩大到非重</w:t>
      </w:r>
    </w:p>
    <w:p>
      <w:pPr>
        <w:spacing w:before="1" w:line="221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度智力、精神残疾人或其他残疾人。</w:t>
      </w:r>
    </w:p>
    <w:p>
      <w:pPr>
        <w:spacing w:before="176" w:line="570" w:lineRule="exact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第六条一级重度残疾人托养补助主要是补助一级重度残疾</w:t>
      </w:r>
    </w:p>
    <w:p>
      <w:pPr>
        <w:spacing w:before="2"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人因重度残疾产生的额外托养支出。</w:t>
      </w:r>
    </w:p>
    <w:p>
      <w:pPr>
        <w:spacing w:before="178" w:line="220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同时具备下列条件的残疾人，可申请一级重度残疾人托养补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40"/>
          <w:pgMar w:top="1431" w:right="1486" w:bottom="1067" w:left="1575" w:header="0" w:footer="760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0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助。</w:t>
      </w:r>
    </w:p>
    <w:p>
      <w:pPr>
        <w:spacing w:before="182" w:line="224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(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一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)</w:t>
      </w:r>
      <w:r>
        <w:rPr>
          <w:rFonts w:ascii="仿宋" w:hAnsi="仿宋" w:eastAsia="仿宋" w:cs="仿宋"/>
          <w:spacing w:val="-6"/>
          <w:sz w:val="31"/>
          <w:szCs w:val="31"/>
        </w:rPr>
        <w:t>具有黔东南州本地户籍；</w:t>
      </w:r>
    </w:p>
    <w:p>
      <w:pPr>
        <w:spacing w:before="165" w:line="557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position w:val="17"/>
          <w:sz w:val="31"/>
          <w:szCs w:val="31"/>
        </w:rPr>
        <w:t>(</w:t>
      </w:r>
      <w:r>
        <w:rPr>
          <w:rFonts w:ascii="楷体" w:hAnsi="楷体" w:eastAsia="楷体" w:cs="楷体"/>
          <w:spacing w:val="-38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position w:val="17"/>
          <w:sz w:val="31"/>
          <w:szCs w:val="31"/>
        </w:rPr>
        <w:t>二</w:t>
      </w:r>
      <w:r>
        <w:rPr>
          <w:rFonts w:ascii="仿宋" w:hAnsi="仿宋" w:eastAsia="仿宋" w:cs="仿宋"/>
          <w:spacing w:val="12"/>
          <w:position w:val="17"/>
          <w:sz w:val="31"/>
          <w:szCs w:val="31"/>
        </w:rPr>
        <w:t>)持有第二代《残疾人证》,且残疾等级为一级的残疾</w:t>
      </w:r>
    </w:p>
    <w:p>
      <w:pPr>
        <w:spacing w:before="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人。</w:t>
      </w:r>
    </w:p>
    <w:p>
      <w:pPr>
        <w:spacing w:before="189" w:line="540" w:lineRule="exact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6"/>
          <w:sz w:val="31"/>
          <w:szCs w:val="31"/>
        </w:rPr>
        <w:t>有条件的县市，可根据情况将补助对象延伸至二级重度残疾</w:t>
      </w:r>
    </w:p>
    <w:p>
      <w:pPr>
        <w:spacing w:before="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人。</w:t>
      </w:r>
    </w:p>
    <w:p>
      <w:pPr>
        <w:spacing w:before="179" w:line="567" w:lineRule="exact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position w:val="18"/>
          <w:sz w:val="31"/>
          <w:szCs w:val="31"/>
        </w:rPr>
        <w:t>第七条</w:t>
      </w:r>
      <w:r>
        <w:rPr>
          <w:rFonts w:ascii="黑体" w:hAnsi="黑体" w:eastAsia="黑体" w:cs="黑体"/>
          <w:spacing w:val="3"/>
          <w:position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符合条件的残疾人，可同时申领残疾人两项补贴补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助。</w:t>
      </w:r>
    </w:p>
    <w:p>
      <w:pPr>
        <w:spacing w:before="174" w:line="334" w:lineRule="auto"/>
        <w:ind w:right="3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同时符合残疾人两项补贴补助条件和老年、因公</w:t>
      </w:r>
      <w:r>
        <w:rPr>
          <w:rFonts w:ascii="仿宋" w:hAnsi="仿宋" w:eastAsia="仿宋" w:cs="仿宋"/>
          <w:spacing w:val="3"/>
          <w:sz w:val="31"/>
          <w:szCs w:val="31"/>
        </w:rPr>
        <w:t>致残、离休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等福利性生活、护理津补贴条件的残疾人，可择高领取其中一类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生活、护理津补贴。</w:t>
      </w:r>
    </w:p>
    <w:p>
      <w:pPr>
        <w:spacing w:before="187" w:line="561" w:lineRule="exact"/>
        <w:ind w:right="2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享受孤儿基本生活保障政策的残疾儿童可享受重度残疾人护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理补贴，但不享受困难残疾人生活补贴。</w:t>
      </w:r>
    </w:p>
    <w:p>
      <w:pPr>
        <w:spacing w:before="166" w:line="57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领取工伤保险生活护理费、纳入特困人员供养保障的残疾人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不享受残疾人两项补贴。</w:t>
      </w:r>
    </w:p>
    <w:p>
      <w:pPr>
        <w:spacing w:before="186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残疾人两项补贴补助不计入城乡最低生活保障家庭的收入。</w:t>
      </w:r>
    </w:p>
    <w:p>
      <w:pPr>
        <w:spacing w:before="188" w:line="328" w:lineRule="auto"/>
        <w:ind w:right="34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第八条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困难残疾人生活补贴标准执行低保对象“分类施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保”政策。其中，困难残疾人中的重度残疾人按照当地低保标准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的30%发放生活补贴；困难残疾人中的其他残疾人按照每人每月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50元的标准发放生活补贴。</w:t>
      </w:r>
    </w:p>
    <w:p>
      <w:pPr>
        <w:spacing w:before="197" w:line="552" w:lineRule="exact"/>
        <w:ind w:right="3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一级重度残疾人护理补贴标准每人每月80元，托养补助为每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人每年500元。</w:t>
      </w:r>
    </w:p>
    <w:p>
      <w:pPr>
        <w:spacing w:before="185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二级重度残疾人护理补贴标准每人每月40元。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40"/>
          <w:pgMar w:top="1431" w:right="1481" w:bottom="1077" w:left="1569" w:header="0" w:footer="770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97" w:line="573" w:lineRule="exact"/>
        <w:ind w:right="13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0"/>
          <w:sz w:val="30"/>
          <w:szCs w:val="30"/>
        </w:rPr>
        <w:t>补贴补助标准根据经济社会发展水平和残疾人生活保障、长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期照护需求适时调整。</w:t>
      </w:r>
    </w:p>
    <w:p>
      <w:pPr>
        <w:spacing w:before="196" w:line="216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i/>
          <w:iCs/>
          <w:spacing w:val="3"/>
          <w:sz w:val="31"/>
          <w:szCs w:val="31"/>
        </w:rPr>
        <w:t>已建立残疾人两项补贴补助制度且补贴补助标准高于本实施</w:t>
      </w:r>
    </w:p>
    <w:p>
      <w:pPr>
        <w:spacing w:before="186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细则的县市按原标准执行。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97" w:line="219" w:lineRule="auto"/>
        <w:ind w:left="31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第三章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申办程序</w:t>
      </w:r>
    </w:p>
    <w:p>
      <w:pPr>
        <w:pStyle w:val="2"/>
        <w:spacing w:line="330" w:lineRule="auto"/>
      </w:pPr>
    </w:p>
    <w:p>
      <w:pPr>
        <w:pStyle w:val="2"/>
        <w:spacing w:line="330" w:lineRule="auto"/>
      </w:pPr>
    </w:p>
    <w:p>
      <w:pPr>
        <w:spacing w:before="98" w:line="339" w:lineRule="auto"/>
        <w:ind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第九条残疾人申领两项补贴补助需由本人自愿向户籍所在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7"/>
          <w:sz w:val="30"/>
          <w:szCs w:val="30"/>
        </w:rPr>
        <w:t>乡(镇)人民政府(街道办事处，下同)受理窗口提交书面申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请。残疾人的法定监护人，法定赡养、抚养、扶养义务人，所在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村民(居民)委员会或其他委托人可以代为办理申请</w:t>
      </w:r>
      <w:r>
        <w:rPr>
          <w:rFonts w:ascii="仿宋" w:hAnsi="仿宋" w:eastAsia="仿宋" w:cs="仿宋"/>
          <w:spacing w:val="21"/>
          <w:sz w:val="30"/>
          <w:szCs w:val="30"/>
        </w:rPr>
        <w:t>事宜。</w:t>
      </w:r>
    </w:p>
    <w:p>
      <w:pPr>
        <w:spacing w:before="222" w:line="220" w:lineRule="auto"/>
        <w:ind w:left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申请时须提供如下材料：</w:t>
      </w:r>
    </w:p>
    <w:p>
      <w:pPr>
        <w:spacing w:before="181" w:line="345" w:lineRule="auto"/>
        <w:ind w:right="3" w:firstLine="790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(</w:t>
      </w:r>
      <w:r>
        <w:rPr>
          <w:rFonts w:ascii="楷体" w:hAnsi="楷体" w:eastAsia="楷体" w:cs="楷体"/>
          <w:spacing w:val="-1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1"/>
          <w:sz w:val="30"/>
          <w:szCs w:val="30"/>
        </w:rPr>
        <w:t>一</w:t>
      </w:r>
      <w:r>
        <w:rPr>
          <w:rFonts w:ascii="楷体" w:hAnsi="楷体" w:eastAsia="楷体" w:cs="楷体"/>
          <w:spacing w:val="-4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1"/>
          <w:sz w:val="30"/>
          <w:szCs w:val="30"/>
        </w:rPr>
        <w:t>)</w:t>
      </w:r>
      <w:r>
        <w:rPr>
          <w:rFonts w:ascii="仿宋" w:hAnsi="仿宋" w:eastAsia="仿宋" w:cs="仿宋"/>
          <w:spacing w:val="11"/>
          <w:sz w:val="30"/>
          <w:szCs w:val="30"/>
        </w:rPr>
        <w:t>《黔东南州困难残疾人生活补贴申请审核表》或《黔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东南州重度残疾人护理补贴申请审核表》、  《黔东南州重度残疾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人托养补助申请审核表》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(以下简称《审核表》,附后)</w:t>
      </w:r>
    </w:p>
    <w:p>
      <w:pPr>
        <w:spacing w:before="202" w:line="562" w:lineRule="exact"/>
        <w:ind w:right="3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15"/>
          <w:position w:val="19"/>
          <w:sz w:val="30"/>
          <w:szCs w:val="30"/>
        </w:rPr>
        <w:t>(</w:t>
      </w:r>
      <w:r>
        <w:rPr>
          <w:rFonts w:ascii="楷体" w:hAnsi="楷体" w:eastAsia="楷体" w:cs="楷体"/>
          <w:spacing w:val="-23"/>
          <w:position w:val="1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5"/>
          <w:position w:val="19"/>
          <w:sz w:val="30"/>
          <w:szCs w:val="30"/>
        </w:rPr>
        <w:t>二</w:t>
      </w:r>
      <w:r>
        <w:rPr>
          <w:rFonts w:ascii="仿宋" w:hAnsi="仿宋" w:eastAsia="仿宋" w:cs="仿宋"/>
          <w:spacing w:val="15"/>
          <w:position w:val="19"/>
          <w:sz w:val="30"/>
          <w:szCs w:val="30"/>
        </w:rPr>
        <w:t>)户口簿、身份证、残疾人证、低保证等相关证明材料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原件和复印件。</w:t>
      </w:r>
    </w:p>
    <w:p>
      <w:pPr>
        <w:spacing w:before="178" w:line="339" w:lineRule="auto"/>
        <w:ind w:right="2" w:firstLine="66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40"/>
          <w:sz w:val="30"/>
          <w:szCs w:val="30"/>
        </w:rPr>
        <w:t>第十条</w:t>
      </w:r>
      <w:r>
        <w:rPr>
          <w:rFonts w:ascii="黑体" w:hAnsi="黑体" w:eastAsia="黑体" w:cs="黑体"/>
          <w:spacing w:val="4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0"/>
          <w:sz w:val="30"/>
          <w:szCs w:val="30"/>
        </w:rPr>
        <w:t>乡(镇)人民政府(街道办事处)受理后，5个工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作日内完成初审工作并进行公示。公示内容应包括补贴对象姓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名、补贴类型、补贴金额等信息，不得公开与残疾人补贴审核无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关的信息。经5个工作日公示无异议后，在《审核表》上签署审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核意见。</w:t>
      </w:r>
    </w:p>
    <w:p>
      <w:pPr>
        <w:spacing w:before="227" w:line="221" w:lineRule="auto"/>
        <w:ind w:right="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符合重度残疾人护理补贴及一级重度残疾人托养补助条件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0" w:h="16840"/>
          <w:pgMar w:top="1431" w:right="1497" w:bottom="1058" w:left="1579" w:header="0" w:footer="765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spacing w:before="97" w:line="339" w:lineRule="auto"/>
        <w:ind w:right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的，在《审核表》上签署审核意见，并将审核材料报县(市)残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联审定；符合困难残疾人生活补贴条件的，在《审核表</w:t>
      </w:r>
      <w:r>
        <w:rPr>
          <w:rFonts w:ascii="仿宋" w:hAnsi="仿宋" w:eastAsia="仿宋" w:cs="仿宋"/>
          <w:spacing w:val="14"/>
          <w:sz w:val="30"/>
          <w:szCs w:val="30"/>
        </w:rPr>
        <w:t>》上签署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6"/>
          <w:sz w:val="30"/>
          <w:szCs w:val="30"/>
        </w:rPr>
        <w:t>审核意见，并将审核材料报县(市)民政局审定；不符合条件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的，通过村(居)民委员会书面告知申请人。</w:t>
      </w:r>
    </w:p>
    <w:p>
      <w:pPr>
        <w:spacing w:before="202" w:line="339" w:lineRule="auto"/>
        <w:ind w:right="24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第十一条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0"/>
          <w:sz w:val="30"/>
          <w:szCs w:val="30"/>
        </w:rPr>
        <w:t>县(市)残联及民政局在收到申请材料5个工作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日内完成审定工作。符合困难残疾人生活补贴条件的，县(市)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民政局在《审核表》上签署审定意见；符合重度残疾人护理补贴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及一级重度残疾人托养补助条件的，县(市)残联在《审核表》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上签署审定意见。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97" w:line="219" w:lineRule="auto"/>
        <w:ind w:left="20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第四章</w:t>
      </w:r>
      <w:r>
        <w:rPr>
          <w:rFonts w:ascii="宋体" w:hAnsi="宋体" w:eastAsia="宋体" w:cs="宋体"/>
          <w:spacing w:val="15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补贴补助发放和资金来源</w:t>
      </w:r>
    </w:p>
    <w:p>
      <w:pPr>
        <w:pStyle w:val="2"/>
        <w:spacing w:line="327" w:lineRule="auto"/>
      </w:pPr>
    </w:p>
    <w:p>
      <w:pPr>
        <w:pStyle w:val="2"/>
        <w:spacing w:line="327" w:lineRule="auto"/>
      </w:pPr>
    </w:p>
    <w:p>
      <w:pPr>
        <w:spacing w:before="98" w:line="339" w:lineRule="auto"/>
        <w:ind w:right="12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第</w:t>
      </w:r>
      <w:r>
        <w:rPr>
          <w:rFonts w:ascii="黑体" w:hAnsi="黑体" w:eastAsia="黑体" w:cs="黑体"/>
          <w:spacing w:val="-4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十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二</w:t>
      </w:r>
      <w:r>
        <w:rPr>
          <w:rFonts w:ascii="黑体" w:hAnsi="黑体" w:eastAsia="黑体" w:cs="黑体"/>
          <w:spacing w:val="-4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条</w:t>
      </w:r>
      <w:r>
        <w:rPr>
          <w:rFonts w:ascii="黑体" w:hAnsi="黑体" w:eastAsia="黑体" w:cs="黑体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残疾人两项补贴补助资格审定合格的残</w:t>
      </w:r>
      <w:r>
        <w:rPr>
          <w:rFonts w:ascii="仿宋" w:hAnsi="仿宋" w:eastAsia="仿宋" w:cs="仿宋"/>
          <w:spacing w:val="10"/>
          <w:sz w:val="30"/>
          <w:szCs w:val="30"/>
        </w:rPr>
        <w:t>疾人自申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请审定后当月起计发补贴补助。困难残疾人生活补贴自审定后当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月开始，由民政部门按月计发；</w:t>
      </w:r>
      <w:r>
        <w:rPr>
          <w:rFonts w:ascii="仿宋" w:hAnsi="仿宋" w:eastAsia="仿宋" w:cs="仿宋"/>
          <w:spacing w:val="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一、二级重度残疾人护理补贴和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一级重度残疾人托养补助自申请审定后当月开始，由县级残联按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季度发放。</w:t>
      </w:r>
    </w:p>
    <w:p>
      <w:pPr>
        <w:spacing w:before="235" w:line="338" w:lineRule="auto"/>
        <w:ind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第十三条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残疾人两项补贴补助由县级财政部门按照审定的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名单、金额，通过金融机构“一卡(折)通”等形式，将补贴补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助资金直接转账存入残疾人或其监护人账户。特殊情</w:t>
      </w:r>
      <w:r>
        <w:rPr>
          <w:rFonts w:ascii="仿宋" w:hAnsi="仿宋" w:eastAsia="仿宋" w:cs="仿宋"/>
          <w:spacing w:val="13"/>
          <w:sz w:val="30"/>
          <w:szCs w:val="30"/>
        </w:rPr>
        <w:t>况下需直接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发放现金的，要制定专门的监管办法并报上级民政部门备案。</w:t>
      </w:r>
    </w:p>
    <w:p>
      <w:pPr>
        <w:spacing w:before="213" w:line="555" w:lineRule="exact"/>
        <w:ind w:right="4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position w:val="18"/>
          <w:sz w:val="30"/>
          <w:szCs w:val="30"/>
        </w:rPr>
        <w:t>第十四条</w:t>
      </w:r>
      <w:r>
        <w:rPr>
          <w:rFonts w:ascii="黑体" w:hAnsi="黑体" w:eastAsia="黑体" w:cs="黑体"/>
          <w:spacing w:val="12"/>
          <w:position w:val="1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position w:val="18"/>
          <w:sz w:val="30"/>
          <w:szCs w:val="30"/>
        </w:rPr>
        <w:t>有下列情形之一的，残疾人两项补贴补</w:t>
      </w:r>
      <w:r>
        <w:rPr>
          <w:rFonts w:ascii="仿宋" w:hAnsi="仿宋" w:eastAsia="仿宋" w:cs="仿宋"/>
          <w:spacing w:val="11"/>
          <w:position w:val="18"/>
          <w:sz w:val="30"/>
          <w:szCs w:val="30"/>
        </w:rPr>
        <w:t>助应停止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发放。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0" w:h="16840"/>
          <w:pgMar w:top="1431" w:right="1485" w:bottom="1049" w:left="1579" w:header="0" w:footer="781" w:gutter="0"/>
          <w:cols w:space="720" w:num="1"/>
        </w:sectPr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spacing w:before="101" w:line="226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一</w:t>
      </w:r>
      <w:r>
        <w:rPr>
          <w:rFonts w:ascii="楷体" w:hAnsi="楷体" w:eastAsia="楷体" w:cs="楷体"/>
          <w:spacing w:val="-6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)</w:t>
      </w:r>
      <w:r>
        <w:rPr>
          <w:rFonts w:ascii="仿宋" w:hAnsi="仿宋" w:eastAsia="仿宋" w:cs="仿宋"/>
          <w:spacing w:val="-10"/>
          <w:sz w:val="31"/>
          <w:szCs w:val="31"/>
        </w:rPr>
        <w:t>残疾人死亡的；</w:t>
      </w:r>
    </w:p>
    <w:p>
      <w:pPr>
        <w:spacing w:before="168" w:line="224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二</w:t>
      </w:r>
      <w:r>
        <w:rPr>
          <w:rFonts w:ascii="仿宋" w:hAnsi="仿宋" w:eastAsia="仿宋" w:cs="仿宋"/>
          <w:spacing w:val="1"/>
          <w:sz w:val="31"/>
          <w:szCs w:val="31"/>
        </w:rPr>
        <w:t>)残疾人户籍迁出的；</w:t>
      </w:r>
    </w:p>
    <w:p>
      <w:pPr>
        <w:spacing w:before="171" w:line="562" w:lineRule="exact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position w:val="18"/>
          <w:sz w:val="31"/>
          <w:szCs w:val="31"/>
        </w:rPr>
        <w:t>(</w:t>
      </w:r>
      <w:r>
        <w:rPr>
          <w:rFonts w:ascii="楷体" w:hAnsi="楷体" w:eastAsia="楷体" w:cs="楷体"/>
          <w:spacing w:val="-62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position w:val="18"/>
          <w:sz w:val="31"/>
          <w:szCs w:val="31"/>
        </w:rPr>
        <w:t>三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)发现申请材料弄虚作假的；</w:t>
      </w:r>
    </w:p>
    <w:p>
      <w:pPr>
        <w:spacing w:before="1" w:line="220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(</w:t>
      </w:r>
      <w:r>
        <w:rPr>
          <w:rFonts w:ascii="宋体" w:hAnsi="宋体" w:eastAsia="宋体" w:cs="宋体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四</w:t>
      </w:r>
      <w:r>
        <w:rPr>
          <w:rFonts w:ascii="仿宋" w:hAnsi="仿宋" w:eastAsia="仿宋" w:cs="仿宋"/>
          <w:spacing w:val="1"/>
          <w:sz w:val="31"/>
          <w:szCs w:val="31"/>
        </w:rPr>
        <w:t>)其他不符合发放条件的。</w:t>
      </w:r>
    </w:p>
    <w:p>
      <w:pPr>
        <w:spacing w:before="179" w:line="328" w:lineRule="auto"/>
        <w:ind w:right="7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第十五条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按照分级负责、分级负担原则，残疾人两项补贴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补助资金由各县(市)财政预算安排，州财</w:t>
      </w:r>
      <w:r>
        <w:rPr>
          <w:rFonts w:ascii="仿宋" w:hAnsi="仿宋" w:eastAsia="仿宋" w:cs="仿宋"/>
          <w:spacing w:val="26"/>
          <w:sz w:val="31"/>
          <w:szCs w:val="31"/>
        </w:rPr>
        <w:t>政统筹资金予以支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持。在本实施细则确定的标准和范围基础上提高补贴补助标准、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扩大补贴补助范围所需资金，由县(市)人民政府自行</w:t>
      </w:r>
      <w:r>
        <w:rPr>
          <w:rFonts w:ascii="仿宋" w:hAnsi="仿宋" w:eastAsia="仿宋" w:cs="仿宋"/>
          <w:spacing w:val="27"/>
          <w:sz w:val="31"/>
          <w:szCs w:val="31"/>
        </w:rPr>
        <w:t>筹集解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决。</w:t>
      </w:r>
    </w:p>
    <w:p>
      <w:pPr>
        <w:pStyle w:val="2"/>
        <w:spacing w:line="332" w:lineRule="auto"/>
      </w:pPr>
    </w:p>
    <w:p>
      <w:pPr>
        <w:pStyle w:val="2"/>
        <w:spacing w:line="333" w:lineRule="auto"/>
      </w:pPr>
    </w:p>
    <w:p>
      <w:pPr>
        <w:spacing w:before="101" w:line="219" w:lineRule="auto"/>
        <w:ind w:left="25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第五章</w:t>
      </w:r>
      <w:r>
        <w:rPr>
          <w:rFonts w:ascii="宋体" w:hAnsi="宋体" w:eastAsia="宋体" w:cs="宋体"/>
          <w:spacing w:val="15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补贴补助对象管理</w:t>
      </w:r>
    </w:p>
    <w:p>
      <w:pPr>
        <w:pStyle w:val="2"/>
        <w:spacing w:line="323" w:lineRule="auto"/>
      </w:pPr>
    </w:p>
    <w:p>
      <w:pPr>
        <w:pStyle w:val="2"/>
        <w:spacing w:line="323" w:lineRule="auto"/>
      </w:pPr>
    </w:p>
    <w:p>
      <w:pPr>
        <w:spacing w:before="102" w:line="328" w:lineRule="auto"/>
        <w:ind w:right="3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第十六条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残疾人两项补贴补助实行应补尽补、应退则退的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动态管理。县级残联和民政部门要会同同级财政部门，每年定期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对残疾人两项补贴补助申请人资格进行认真复核、精准认定，并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根据变化情况及时办理增发或停发残疾人两项补贴补助手续。残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疾人两项补贴补助对象的家庭经济状况和其他条件发生变化的，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两项补贴补助对象或其委托人要主动向乡(镇)人民政府(街道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办事处)报告。</w:t>
      </w:r>
    </w:p>
    <w:p>
      <w:pPr>
        <w:spacing w:before="206" w:line="333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第十七条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残疾人两项补贴补助对象实行县、</w:t>
      </w:r>
      <w:r>
        <w:rPr>
          <w:rFonts w:ascii="仿宋" w:hAnsi="仿宋" w:eastAsia="仿宋" w:cs="仿宋"/>
          <w:spacing w:val="2"/>
          <w:sz w:val="31"/>
          <w:szCs w:val="31"/>
        </w:rPr>
        <w:t>乡两级档案管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理， 一人一档。州、县两级残联建立残疾人补贴补助对象基础信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息数据库，县级残联负责补贴补助对象基础信息数据库的信息录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入，并于每年9月10日前报州残联、州民政局、州财</w:t>
      </w:r>
      <w:r>
        <w:rPr>
          <w:rFonts w:ascii="仿宋" w:hAnsi="仿宋" w:eastAsia="仿宋" w:cs="仿宋"/>
          <w:spacing w:val="9"/>
          <w:sz w:val="31"/>
          <w:szCs w:val="31"/>
        </w:rPr>
        <w:t>政局。州残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0" w:h="16840"/>
          <w:pgMar w:top="1431" w:right="1506" w:bottom="1065" w:left="1569" w:header="0" w:footer="760" w:gutter="0"/>
          <w:cols w:space="720" w:num="1"/>
        </w:sectPr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spacing w:before="101" w:line="57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联、州民政局于每年9月20日前将全州基础信息汇总统一上报省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残联、省民政厅。</w:t>
      </w: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spacing w:before="101" w:line="219" w:lineRule="auto"/>
        <w:ind w:left="31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第六章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监督管理</w:t>
      </w:r>
    </w:p>
    <w:p>
      <w:pPr>
        <w:pStyle w:val="2"/>
        <w:spacing w:line="321" w:lineRule="auto"/>
      </w:pPr>
    </w:p>
    <w:p>
      <w:pPr>
        <w:pStyle w:val="2"/>
        <w:spacing w:line="322" w:lineRule="auto"/>
      </w:pPr>
    </w:p>
    <w:p>
      <w:pPr>
        <w:spacing w:before="101" w:line="328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第十八条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各县市要将残疾人两项补贴补助工作纳入年度考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核内容，强化督查检查并根据实际需要加强工</w:t>
      </w:r>
      <w:r>
        <w:rPr>
          <w:rFonts w:ascii="仿宋" w:hAnsi="仿宋" w:eastAsia="仿宋" w:cs="仿宋"/>
          <w:spacing w:val="5"/>
          <w:sz w:val="31"/>
          <w:szCs w:val="31"/>
        </w:rPr>
        <w:t>作力量。民政部门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要履行部门职责，做好补贴补助资格审定、补贴补助发放</w:t>
      </w:r>
      <w:r>
        <w:rPr>
          <w:rFonts w:ascii="仿宋" w:hAnsi="仿宋" w:eastAsia="仿宋" w:cs="仿宋"/>
          <w:spacing w:val="3"/>
          <w:sz w:val="31"/>
          <w:szCs w:val="31"/>
        </w:rPr>
        <w:t>、监督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管理等工作，推进残疾人两项补贴补助制度与</w:t>
      </w:r>
      <w:r>
        <w:rPr>
          <w:rFonts w:ascii="仿宋" w:hAnsi="仿宋" w:eastAsia="仿宋" w:cs="仿宋"/>
          <w:spacing w:val="4"/>
          <w:sz w:val="31"/>
          <w:szCs w:val="31"/>
        </w:rPr>
        <w:t>相关社会福利、社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会救助、社会保险制度有机衔接。各级残联要及时掌握</w:t>
      </w:r>
      <w:r>
        <w:rPr>
          <w:rFonts w:ascii="仿宋" w:hAnsi="仿宋" w:eastAsia="仿宋" w:cs="仿宋"/>
          <w:spacing w:val="3"/>
          <w:sz w:val="31"/>
          <w:szCs w:val="31"/>
        </w:rPr>
        <w:t>残疾人数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据信息及需求，严格《残疾人证》发放管理，做好补贴补助审定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发放、监督管理和基础信息数据录入、统计工作。财政部门要加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强资金保障，做好资金使用监督管理。</w:t>
      </w:r>
    </w:p>
    <w:p>
      <w:pPr>
        <w:spacing w:before="227" w:line="331" w:lineRule="auto"/>
        <w:ind w:right="6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第十九条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各县(市)民政部门、残联要定期组织开展工作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绩效评估，完善相关政策措施，采取灵活多样的形式，广泛宣传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残疾人两项补贴补助制度内容，公布举报电话，接受社会监督，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每年第一季度通过适当形式向社会公示上年度残疾人两项补贴补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助资金发放、管理等情况，切实维护残疾人合法权益。</w:t>
      </w:r>
    </w:p>
    <w:p>
      <w:pPr>
        <w:spacing w:before="173" w:line="334" w:lineRule="auto"/>
        <w:ind w:right="26" w:firstLine="65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第二十条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各县(市)财政、审计、监察等部门要加强对残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疾人两项补贴补助资金的监督检查，防止出现截留、挤占、挪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用、套取和冒领等违法违规现象；对工作中出现延误上报信息、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未足额及时发放补贴等情况，给予通报批评；对骗</w:t>
      </w:r>
      <w:r>
        <w:rPr>
          <w:rFonts w:ascii="仿宋" w:hAnsi="仿宋" w:eastAsia="仿宋" w:cs="仿宋"/>
          <w:spacing w:val="4"/>
          <w:sz w:val="31"/>
          <w:szCs w:val="31"/>
        </w:rPr>
        <w:t>取或截留、挪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用补贴资金的单位或个人，依规依纪依法追究有关单位和人员的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0" w:h="16840"/>
          <w:pgMar w:top="1431" w:right="1468" w:bottom="1049" w:left="1589" w:header="0" w:footer="781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责任，构成犯罪的，移交司法机关依法追究刑事责任。</w:t>
      </w:r>
    </w:p>
    <w:p>
      <w:pPr>
        <w:spacing w:before="184" w:line="329" w:lineRule="auto"/>
        <w:ind w:right="1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第二十一条</w:t>
      </w:r>
      <w:r>
        <w:rPr>
          <w:rFonts w:ascii="黑体" w:hAnsi="黑体" w:eastAsia="黑体" w:cs="黑体"/>
          <w:spacing w:val="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各级人民政府要建立残疾人两项补贴补助联席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会议制度，民政、残联、财政、审计、监察、宣传、卫生计</w:t>
      </w:r>
      <w:r>
        <w:rPr>
          <w:rFonts w:ascii="仿宋" w:hAnsi="仿宋" w:eastAsia="仿宋" w:cs="仿宋"/>
          <w:spacing w:val="4"/>
          <w:sz w:val="31"/>
          <w:szCs w:val="31"/>
        </w:rPr>
        <w:t>生等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部门为成员单位。联席会议每年召开一次，特殊情</w:t>
      </w:r>
      <w:r>
        <w:rPr>
          <w:rFonts w:ascii="仿宋" w:hAnsi="仿宋" w:eastAsia="仿宋" w:cs="仿宋"/>
          <w:spacing w:val="15"/>
          <w:sz w:val="31"/>
          <w:szCs w:val="31"/>
        </w:rPr>
        <w:t>况下适时召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开。</w:t>
      </w:r>
    </w:p>
    <w:p>
      <w:pPr>
        <w:spacing w:before="183" w:line="569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各级人民政府要组织相关部门，每年对残疾人两项补贴补助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制度贯彻执行情况进行一次督查。</w:t>
      </w:r>
    </w:p>
    <w:p>
      <w:pPr>
        <w:pStyle w:val="2"/>
        <w:spacing w:line="321" w:lineRule="auto"/>
      </w:pPr>
    </w:p>
    <w:p>
      <w:pPr>
        <w:pStyle w:val="2"/>
        <w:spacing w:line="322" w:lineRule="auto"/>
      </w:pPr>
    </w:p>
    <w:p>
      <w:pPr>
        <w:spacing w:before="100" w:line="219" w:lineRule="auto"/>
        <w:ind w:left="33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第七章</w:t>
      </w:r>
      <w:r>
        <w:rPr>
          <w:rFonts w:ascii="宋体" w:hAnsi="宋体" w:eastAsia="宋体" w:cs="宋体"/>
          <w:spacing w:val="-9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附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则</w:t>
      </w:r>
    </w:p>
    <w:p>
      <w:pPr>
        <w:pStyle w:val="2"/>
        <w:spacing w:line="323" w:lineRule="auto"/>
      </w:pPr>
    </w:p>
    <w:p>
      <w:pPr>
        <w:pStyle w:val="2"/>
        <w:spacing w:line="324" w:lineRule="auto"/>
      </w:pPr>
    </w:p>
    <w:p>
      <w:pPr>
        <w:spacing w:before="102" w:line="329" w:lineRule="auto"/>
        <w:ind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第二十二条</w:t>
      </w:r>
      <w:r>
        <w:rPr>
          <w:rFonts w:ascii="黑体" w:hAnsi="黑体" w:eastAsia="黑体" w:cs="黑体"/>
          <w:spacing w:val="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本实施细则自2016年1月1日起施</w:t>
      </w:r>
      <w:r>
        <w:rPr>
          <w:rFonts w:ascii="仿宋" w:hAnsi="仿宋" w:eastAsia="仿宋" w:cs="仿宋"/>
          <w:spacing w:val="3"/>
          <w:sz w:val="31"/>
          <w:szCs w:val="31"/>
        </w:rPr>
        <w:t>行。《黔东南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州一级重度残疾人护理补贴和托养补助实施办法》</w:t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(黔</w:t>
      </w:r>
      <w:r>
        <w:rPr>
          <w:rFonts w:ascii="仿宋" w:hAnsi="仿宋" w:eastAsia="仿宋" w:cs="仿宋"/>
          <w:sz w:val="31"/>
          <w:szCs w:val="31"/>
        </w:rPr>
        <w:t>东南府办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发〔2015〕43号)同时废止。</w:t>
      </w:r>
    </w:p>
    <w:p>
      <w:pPr>
        <w:spacing w:before="191" w:line="553" w:lineRule="exact"/>
        <w:ind w:right="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position w:val="17"/>
          <w:sz w:val="31"/>
          <w:szCs w:val="31"/>
        </w:rPr>
        <w:t>第二十三条</w:t>
      </w:r>
      <w:r>
        <w:rPr>
          <w:rFonts w:ascii="黑体" w:hAnsi="黑体" w:eastAsia="黑体" w:cs="黑体"/>
          <w:spacing w:val="143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本实施细则由州民政局、州残联、州</w:t>
      </w:r>
      <w:r>
        <w:rPr>
          <w:rFonts w:ascii="仿宋" w:hAnsi="仿宋" w:eastAsia="仿宋" w:cs="仿宋"/>
          <w:spacing w:val="2"/>
          <w:position w:val="17"/>
          <w:sz w:val="31"/>
          <w:szCs w:val="31"/>
        </w:rPr>
        <w:t>财政局负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责解释。</w:t>
      </w:r>
    </w:p>
    <w:p>
      <w:pPr>
        <w:pStyle w:val="2"/>
        <w:spacing w:line="318" w:lineRule="auto"/>
      </w:pPr>
    </w:p>
    <w:p>
      <w:pPr>
        <w:pStyle w:val="2"/>
        <w:spacing w:line="318" w:lineRule="auto"/>
      </w:pPr>
    </w:p>
    <w:p>
      <w:pPr>
        <w:spacing w:before="102" w:line="331" w:lineRule="auto"/>
        <w:ind w:left="650" w:right="91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附件：1.黔东南州困难残疾人生活补贴申请审核表；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2.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黔东南州重度残疾人护理补贴申请审核表；</w:t>
      </w:r>
    </w:p>
    <w:p>
      <w:pPr>
        <w:spacing w:line="220" w:lineRule="auto"/>
        <w:ind w:left="158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 黔东南州重度残疾人托养补助申请审核表。</w:t>
      </w:r>
      <w:bookmarkStart w:id="0" w:name="_GoBack"/>
      <w:bookmarkEnd w:id="0"/>
    </w:p>
    <w:sectPr>
      <w:footerReference r:id="rId13" w:type="default"/>
      <w:pgSz w:w="11900" w:h="16840"/>
      <w:pgMar w:top="1431" w:right="1490" w:bottom="1061" w:left="1599" w:header="0" w:footer="7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8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</w:t>
    </w:r>
    <w:r>
      <w:rPr>
        <w:rFonts w:ascii="宋体" w:hAnsi="宋体" w:eastAsia="宋体" w:cs="宋体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</w:t>
    </w:r>
    <w:r>
      <w:rPr>
        <w:rFonts w:ascii="宋体" w:hAnsi="宋体" w:eastAsia="宋体" w:cs="宋体"/>
        <w:spacing w:val="120"/>
        <w:sz w:val="31"/>
        <w:szCs w:val="31"/>
      </w:rPr>
      <w:t xml:space="preserve"> 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4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4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 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8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5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</w:t>
    </w:r>
    <w:r>
      <w:rPr>
        <w:rFonts w:ascii="宋体" w:hAnsi="宋体" w:eastAsia="宋体" w:cs="宋体"/>
        <w:spacing w:val="36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—10</w:t>
    </w:r>
    <w:r>
      <w:rPr>
        <w:rFonts w:ascii="宋体" w:hAnsi="宋体" w:eastAsia="宋体" w:cs="宋体"/>
        <w:spacing w:val="40"/>
        <w:sz w:val="30"/>
        <w:szCs w:val="30"/>
      </w:rPr>
      <w:t xml:space="preserve">  </w:t>
    </w:r>
    <w:r>
      <w:rPr>
        <w:rFonts w:ascii="宋体" w:hAnsi="宋体" w:eastAsia="宋体" w:cs="宋体"/>
        <w:spacing w:val="-3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YzMTI5YWExMTM3YWI2MWMxZTYxOGU3YmE3NGMyZmQifQ=="/>
  </w:docVars>
  <w:rsids>
    <w:rsidRoot w:val="00000000"/>
    <w:rsid w:val="289C7F42"/>
    <w:rsid w:val="5D142D43"/>
    <w:rsid w:val="6B8D1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2024-02-29T10:08:00Z</dcterms:created>
  <dc:creator>Kingsoft-PDF</dc:creator>
  <cp:lastModifiedBy>微笑</cp:lastModifiedBy>
  <dcterms:modified xsi:type="dcterms:W3CDTF">2024-03-01T02:33:12Z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2024-02-29T10:08:03Z</vt:filetime>
  </property>
  <property fmtid="{D5CDD505-2E9C-101B-9397-08002B2CF9AE}" pid="4" name="UsrData">
    <vt:lpwstr>65dfe6fe79f318001fd2fc75wl</vt:lpwstr>
  </property>
  <property fmtid="{D5CDD505-2E9C-101B-9397-08002B2CF9AE}" pid="5" name="KSOProductBuildVer">
    <vt:lpwstr>2052-12.1.0.16250</vt:lpwstr>
  </property>
  <property fmtid="{D5CDD505-2E9C-101B-9397-08002B2CF9AE}" pid="6" name="ICV">
    <vt:lpwstr>32F9D0E133DD48B6BE9DEB0AE118AD9D_13</vt:lpwstr>
  </property>
</Properties>
</file>